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1F01" w14:textId="3B9CA9A3" w:rsidR="00B452C2" w:rsidRDefault="00E6337C" w:rsidP="007A14A7">
      <w:pPr>
        <w:pStyle w:val="Defaul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4E582B3" wp14:editId="3928BAA3">
            <wp:simplePos x="0" y="0"/>
            <wp:positionH relativeFrom="margin">
              <wp:align>left</wp:align>
            </wp:positionH>
            <wp:positionV relativeFrom="margin">
              <wp:posOffset>6581</wp:posOffset>
            </wp:positionV>
            <wp:extent cx="1005840" cy="1005840"/>
            <wp:effectExtent l="0" t="0" r="3810" b="3810"/>
            <wp:wrapNone/>
            <wp:docPr id="11447027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02761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6ED49" w14:textId="4041E937" w:rsidR="00317B45" w:rsidRPr="00EE6EA6" w:rsidRDefault="00317B45" w:rsidP="007A14A7">
      <w:pPr>
        <w:pStyle w:val="Defaul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CA54A" wp14:editId="0424B71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05840" cy="744453"/>
            <wp:effectExtent l="0" t="0" r="3810" b="0"/>
            <wp:wrapNone/>
            <wp:docPr id="78272823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728234" name="Picture 2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44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DDA" w:rsidRPr="00EE6EA6">
        <w:rPr>
          <w:b/>
          <w:bCs/>
        </w:rPr>
        <w:t xml:space="preserve">Guidance: </w:t>
      </w:r>
      <w:r w:rsidR="00D903AD" w:rsidRPr="00EE6EA6">
        <w:rPr>
          <w:b/>
          <w:bCs/>
        </w:rPr>
        <w:t>Governor’s Office of Volunteer Services</w:t>
      </w:r>
    </w:p>
    <w:p w14:paraId="42137CC5" w14:textId="53DF8D92" w:rsidR="00302DDA" w:rsidRPr="00EE6EA6" w:rsidRDefault="00D903AD" w:rsidP="00EE6EA6">
      <w:pPr>
        <w:pStyle w:val="Default"/>
        <w:jc w:val="center"/>
      </w:pPr>
      <w:r w:rsidRPr="00EE6EA6">
        <w:rPr>
          <w:b/>
          <w:bCs/>
        </w:rPr>
        <w:t>Notice of Funding Opportunity (NOFO)</w:t>
      </w:r>
    </w:p>
    <w:p w14:paraId="00A670F4" w14:textId="61794E38" w:rsidR="00302DDA" w:rsidRDefault="00302DDA" w:rsidP="00EE6EA6">
      <w:pPr>
        <w:pStyle w:val="Default"/>
        <w:jc w:val="center"/>
        <w:rPr>
          <w:b/>
          <w:bCs/>
        </w:rPr>
      </w:pPr>
      <w:r w:rsidRPr="00EE6EA6">
        <w:rPr>
          <w:b/>
          <w:bCs/>
        </w:rPr>
        <w:t>Fiscal Year (FY) 202</w:t>
      </w:r>
      <w:r w:rsidR="00E6337C">
        <w:rPr>
          <w:b/>
          <w:bCs/>
        </w:rPr>
        <w:t>6</w:t>
      </w:r>
      <w:r w:rsidRPr="00EE6EA6">
        <w:rPr>
          <w:b/>
          <w:bCs/>
        </w:rPr>
        <w:t xml:space="preserve"> AmeriCorps State Grants</w:t>
      </w:r>
    </w:p>
    <w:p w14:paraId="4DACE534" w14:textId="77777777" w:rsidR="00CA2EB4" w:rsidRPr="00EE6EA6" w:rsidRDefault="00CA2EB4" w:rsidP="00EE6EA6">
      <w:pPr>
        <w:pStyle w:val="Default"/>
        <w:jc w:val="center"/>
      </w:pPr>
    </w:p>
    <w:p w14:paraId="0C47FCE3" w14:textId="46729A41" w:rsidR="00302DDA" w:rsidRPr="0003303B" w:rsidRDefault="00FB57DA" w:rsidP="00FB57DA">
      <w:pPr>
        <w:pStyle w:val="Default"/>
        <w:tabs>
          <w:tab w:val="left" w:pos="480"/>
          <w:tab w:val="center" w:pos="5400"/>
        </w:tabs>
      </w:pPr>
      <w:r>
        <w:rPr>
          <w:b/>
          <w:bCs/>
          <w:color w:val="006FC0"/>
        </w:rPr>
        <w:tab/>
      </w:r>
      <w:r>
        <w:rPr>
          <w:b/>
          <w:bCs/>
          <w:color w:val="006FC0"/>
        </w:rPr>
        <w:tab/>
      </w:r>
      <w:r w:rsidR="00302DDA" w:rsidRPr="0003303B">
        <w:rPr>
          <w:b/>
          <w:bCs/>
          <w:color w:val="006FC0"/>
        </w:rPr>
        <w:t>State Formula Process for New</w:t>
      </w:r>
      <w:r w:rsidR="00D903AD" w:rsidRPr="0003303B">
        <w:rPr>
          <w:b/>
          <w:bCs/>
          <w:color w:val="006FC0"/>
        </w:rPr>
        <w:t xml:space="preserve">, </w:t>
      </w:r>
      <w:r w:rsidR="00B77944" w:rsidRPr="0003303B">
        <w:rPr>
          <w:b/>
          <w:bCs/>
          <w:color w:val="006FC0"/>
        </w:rPr>
        <w:t>Recompete</w:t>
      </w:r>
      <w:r w:rsidR="00302DDA" w:rsidRPr="0003303B">
        <w:rPr>
          <w:b/>
          <w:bCs/>
          <w:color w:val="006FC0"/>
        </w:rPr>
        <w:t xml:space="preserve"> and Continuation Applicants</w:t>
      </w:r>
    </w:p>
    <w:p w14:paraId="07245445" w14:textId="77777777" w:rsidR="0003303B" w:rsidRDefault="0003303B" w:rsidP="00302DDA">
      <w:pPr>
        <w:pStyle w:val="Default"/>
        <w:rPr>
          <w:sz w:val="16"/>
          <w:szCs w:val="16"/>
        </w:rPr>
      </w:pPr>
    </w:p>
    <w:p w14:paraId="40BD4571" w14:textId="142A5D68" w:rsidR="00302DDA" w:rsidRDefault="00302DDA" w:rsidP="00302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3303B">
        <w:rPr>
          <w:sz w:val="22"/>
          <w:szCs w:val="22"/>
        </w:rPr>
        <w:t xml:space="preserve">Governor’s Office of Volunteer Services (GOVS) </w:t>
      </w:r>
      <w:r>
        <w:rPr>
          <w:sz w:val="22"/>
          <w:szCs w:val="22"/>
        </w:rPr>
        <w:t xml:space="preserve">awards and administers federal grants from the AmeriCorps </w:t>
      </w:r>
      <w:r w:rsidR="00967C98">
        <w:rPr>
          <w:sz w:val="22"/>
          <w:szCs w:val="22"/>
        </w:rPr>
        <w:t xml:space="preserve">federal </w:t>
      </w:r>
      <w:r>
        <w:rPr>
          <w:sz w:val="22"/>
          <w:szCs w:val="22"/>
        </w:rPr>
        <w:t xml:space="preserve">agency. AmeriCorps grants are awarded to eligible organizations proposing to engage AmeriCorps members in evidence-based or evidence-informed interventions/practices to strengthen communities through an approved national service position. Members may receive a living allowance and other benefits while serving. Upon successful completion of their service, members earn a Segal AmeriCorps Education Award from the National Service Trust that members can use to pay for higher education expenses or apply to qualified student loans. </w:t>
      </w:r>
    </w:p>
    <w:p w14:paraId="6EC945A5" w14:textId="77777777" w:rsidR="003C1D68" w:rsidRPr="00351C7B" w:rsidRDefault="003C1D68" w:rsidP="00302DDA">
      <w:pPr>
        <w:pStyle w:val="Default"/>
        <w:rPr>
          <w:color w:val="001F5F"/>
          <w:sz w:val="16"/>
          <w:szCs w:val="16"/>
        </w:rPr>
      </w:pPr>
    </w:p>
    <w:p w14:paraId="381DCF23" w14:textId="18959076" w:rsidR="00302DDA" w:rsidRPr="00351C7B" w:rsidRDefault="00302DDA" w:rsidP="00302DDA">
      <w:pPr>
        <w:pStyle w:val="Default"/>
        <w:rPr>
          <w:color w:val="001F5F"/>
          <w:sz w:val="22"/>
          <w:szCs w:val="22"/>
        </w:rPr>
      </w:pPr>
      <w:r w:rsidRPr="00351C7B">
        <w:rPr>
          <w:b/>
          <w:bCs/>
          <w:color w:val="001F5F"/>
          <w:sz w:val="22"/>
          <w:szCs w:val="22"/>
        </w:rPr>
        <w:t xml:space="preserve">Timeline </w:t>
      </w:r>
    </w:p>
    <w:p w14:paraId="6AA05405" w14:textId="49623222" w:rsidR="00302DDA" w:rsidRDefault="003C1D68" w:rsidP="00302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GOVS</w:t>
      </w:r>
      <w:r w:rsidR="00302DDA">
        <w:rPr>
          <w:sz w:val="22"/>
          <w:szCs w:val="22"/>
        </w:rPr>
        <w:t xml:space="preserve"> invites current subgrantees and new organizations to apply for AmeriCorps funding. New applicants, as well as all current AmeriCorps State Formula programs applying as a continuation</w:t>
      </w:r>
      <w:r w:rsidR="0064177A">
        <w:rPr>
          <w:sz w:val="22"/>
          <w:szCs w:val="22"/>
        </w:rPr>
        <w:t xml:space="preserve"> or recompete</w:t>
      </w:r>
      <w:r w:rsidR="00302DDA">
        <w:rPr>
          <w:sz w:val="22"/>
          <w:szCs w:val="22"/>
        </w:rPr>
        <w:t>, will apply through the State Formula application process and timeline outlined in th</w:t>
      </w:r>
      <w:r w:rsidR="00E753B4">
        <w:rPr>
          <w:sz w:val="22"/>
          <w:szCs w:val="22"/>
        </w:rPr>
        <w:t xml:space="preserve">e NOFO </w:t>
      </w:r>
      <w:r w:rsidR="00302DDA">
        <w:rPr>
          <w:sz w:val="22"/>
          <w:szCs w:val="22"/>
        </w:rPr>
        <w:t xml:space="preserve">packet. </w:t>
      </w:r>
    </w:p>
    <w:p w14:paraId="065C68E5" w14:textId="77777777" w:rsidR="003C1D68" w:rsidRPr="00A97C6A" w:rsidRDefault="003C1D68" w:rsidP="00302DDA">
      <w:pPr>
        <w:pStyle w:val="Default"/>
        <w:rPr>
          <w:sz w:val="16"/>
          <w:szCs w:val="16"/>
        </w:rPr>
      </w:pPr>
    </w:p>
    <w:p w14:paraId="23C429A5" w14:textId="6CDD7205" w:rsidR="00302DDA" w:rsidRDefault="60C4E6A7" w:rsidP="00302DDA">
      <w:pPr>
        <w:pStyle w:val="Default"/>
        <w:rPr>
          <w:sz w:val="22"/>
          <w:szCs w:val="22"/>
        </w:rPr>
      </w:pPr>
      <w:r w:rsidRPr="60C4E6A7">
        <w:rPr>
          <w:sz w:val="22"/>
          <w:szCs w:val="22"/>
        </w:rPr>
        <w:t>The FY 202</w:t>
      </w:r>
      <w:r w:rsidR="00E6337C">
        <w:rPr>
          <w:sz w:val="22"/>
          <w:szCs w:val="22"/>
        </w:rPr>
        <w:t>6</w:t>
      </w:r>
      <w:r w:rsidRPr="60C4E6A7">
        <w:rPr>
          <w:sz w:val="22"/>
          <w:szCs w:val="22"/>
        </w:rPr>
        <w:t xml:space="preserve"> Alabama AmeriCorps State NOFO document is available on GOVS </w:t>
      </w:r>
      <w:r w:rsidR="00542AC6">
        <w:rPr>
          <w:sz w:val="22"/>
          <w:szCs w:val="22"/>
        </w:rPr>
        <w:t>website</w:t>
      </w:r>
      <w:r w:rsidRPr="60C4E6A7">
        <w:rPr>
          <w:sz w:val="22"/>
          <w:szCs w:val="22"/>
        </w:rPr>
        <w:t xml:space="preserve">: </w:t>
      </w:r>
      <w:hyperlink r:id="rId12" w:history="1">
        <w:r w:rsidR="00E6337C" w:rsidRPr="00E6337C">
          <w:rPr>
            <w:rStyle w:val="Hyperlink"/>
            <w:sz w:val="22"/>
            <w:szCs w:val="22"/>
            <w:highlight w:val="yellow"/>
          </w:rPr>
          <w:t>https://www.servealabama.gov/americorps-nofo-2026-2</w:t>
        </w:r>
      </w:hyperlink>
      <w:r w:rsidR="00E6337C" w:rsidRPr="00E6337C">
        <w:rPr>
          <w:rStyle w:val="Hyperlink"/>
          <w:sz w:val="22"/>
          <w:szCs w:val="22"/>
          <w:highlight w:val="yellow"/>
        </w:rPr>
        <w:t>7</w:t>
      </w:r>
      <w:r w:rsidR="008854CF">
        <w:rPr>
          <w:color w:val="3232FF"/>
          <w:sz w:val="22"/>
          <w:szCs w:val="22"/>
        </w:rPr>
        <w:t xml:space="preserve">. </w:t>
      </w:r>
      <w:r w:rsidR="0093787E" w:rsidRPr="0093787E">
        <w:rPr>
          <w:color w:val="000000" w:themeColor="text1"/>
          <w:sz w:val="22"/>
          <w:szCs w:val="22"/>
        </w:rPr>
        <w:t xml:space="preserve">The </w:t>
      </w:r>
      <w:r w:rsidRPr="0093787E">
        <w:rPr>
          <w:color w:val="000000" w:themeColor="text1"/>
          <w:sz w:val="22"/>
          <w:szCs w:val="22"/>
        </w:rPr>
        <w:t>NO</w:t>
      </w:r>
      <w:r w:rsidRPr="60C4E6A7">
        <w:rPr>
          <w:sz w:val="22"/>
          <w:szCs w:val="22"/>
        </w:rPr>
        <w:t xml:space="preserve">FO is applicable to organizations that propose to place AmeriCorps members in service solely within Alabama. </w:t>
      </w:r>
      <w:r w:rsidR="00D85CBF">
        <w:rPr>
          <w:sz w:val="22"/>
          <w:szCs w:val="22"/>
        </w:rPr>
        <w:t>N</w:t>
      </w:r>
      <w:r w:rsidRPr="60C4E6A7">
        <w:rPr>
          <w:sz w:val="22"/>
          <w:szCs w:val="22"/>
        </w:rPr>
        <w:t xml:space="preserve">ational </w:t>
      </w:r>
      <w:r w:rsidR="00D85CBF">
        <w:rPr>
          <w:sz w:val="22"/>
          <w:szCs w:val="22"/>
        </w:rPr>
        <w:t xml:space="preserve">and </w:t>
      </w:r>
      <w:r w:rsidRPr="60C4E6A7">
        <w:rPr>
          <w:sz w:val="22"/>
          <w:szCs w:val="22"/>
        </w:rPr>
        <w:t>multi-state applicant</w:t>
      </w:r>
      <w:r w:rsidR="00D85CBF">
        <w:rPr>
          <w:sz w:val="22"/>
          <w:szCs w:val="22"/>
        </w:rPr>
        <w:t>s: P</w:t>
      </w:r>
      <w:r w:rsidRPr="60C4E6A7">
        <w:rPr>
          <w:sz w:val="22"/>
          <w:szCs w:val="22"/>
        </w:rPr>
        <w:t xml:space="preserve">lease refer to the </w:t>
      </w:r>
      <w:hyperlink r:id="rId13">
        <w:r w:rsidRPr="60C4E6A7">
          <w:rPr>
            <w:rStyle w:val="Hyperlink"/>
            <w:sz w:val="22"/>
            <w:szCs w:val="22"/>
          </w:rPr>
          <w:t xml:space="preserve">AmeriCorps </w:t>
        </w:r>
        <w:r w:rsidR="0093787E">
          <w:rPr>
            <w:rStyle w:val="Hyperlink"/>
            <w:sz w:val="22"/>
            <w:szCs w:val="22"/>
          </w:rPr>
          <w:t>L</w:t>
        </w:r>
        <w:r w:rsidRPr="60C4E6A7">
          <w:rPr>
            <w:rStyle w:val="Hyperlink"/>
            <w:sz w:val="22"/>
            <w:szCs w:val="22"/>
          </w:rPr>
          <w:t>ist of Funding Opportunities</w:t>
        </w:r>
      </w:hyperlink>
      <w:r w:rsidRPr="60C4E6A7">
        <w:rPr>
          <w:sz w:val="22"/>
          <w:szCs w:val="22"/>
        </w:rPr>
        <w:t xml:space="preserve">. </w:t>
      </w:r>
    </w:p>
    <w:p w14:paraId="7C5EFDB2" w14:textId="77777777" w:rsidR="002601A7" w:rsidRDefault="002601A7" w:rsidP="00302DDA">
      <w:pPr>
        <w:pStyle w:val="Default"/>
        <w:rPr>
          <w:sz w:val="16"/>
          <w:szCs w:val="16"/>
        </w:rPr>
      </w:pPr>
    </w:p>
    <w:p w14:paraId="111F8A33" w14:textId="69493E73" w:rsidR="002F1D45" w:rsidRDefault="002F1D45" w:rsidP="00302DDA">
      <w:pPr>
        <w:pStyle w:val="Default"/>
        <w:rPr>
          <w:b/>
          <w:bCs/>
          <w:color w:val="27245F"/>
          <w:sz w:val="22"/>
          <w:szCs w:val="22"/>
        </w:rPr>
      </w:pPr>
      <w:r w:rsidRPr="00351C7B">
        <w:rPr>
          <w:b/>
          <w:bCs/>
          <w:color w:val="27245F"/>
          <w:sz w:val="22"/>
          <w:szCs w:val="22"/>
        </w:rPr>
        <w:t>FY 202</w:t>
      </w:r>
      <w:r w:rsidR="00CA279D">
        <w:rPr>
          <w:b/>
          <w:bCs/>
          <w:color w:val="27245F"/>
          <w:sz w:val="22"/>
          <w:szCs w:val="22"/>
        </w:rPr>
        <w:t>6</w:t>
      </w:r>
      <w:r w:rsidRPr="00351C7B">
        <w:rPr>
          <w:b/>
          <w:bCs/>
          <w:color w:val="27245F"/>
          <w:sz w:val="22"/>
          <w:szCs w:val="22"/>
        </w:rPr>
        <w:t xml:space="preserve"> Timeline for AmeriCorps State Grants: State Formula Applicants</w:t>
      </w:r>
    </w:p>
    <w:p w14:paraId="25244B78" w14:textId="77777777" w:rsidR="00D711D7" w:rsidRPr="00351C7B" w:rsidRDefault="00D711D7" w:rsidP="00302DDA">
      <w:pPr>
        <w:pStyle w:val="Default"/>
        <w:rPr>
          <w:b/>
          <w:bCs/>
          <w:color w:val="27245F"/>
          <w:sz w:val="22"/>
          <w:szCs w:val="22"/>
        </w:rPr>
      </w:pPr>
    </w:p>
    <w:tbl>
      <w:tblPr>
        <w:tblW w:w="108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7537"/>
      </w:tblGrid>
      <w:tr w:rsidR="00302DDA" w:rsidRPr="00D711D7" w14:paraId="21573054" w14:textId="77777777" w:rsidTr="5C2DAF88">
        <w:trPr>
          <w:trHeight w:val="99"/>
        </w:trPr>
        <w:tc>
          <w:tcPr>
            <w:tcW w:w="3271" w:type="dxa"/>
          </w:tcPr>
          <w:p w14:paraId="377E7303" w14:textId="7F978FAE" w:rsidR="00302DDA" w:rsidRPr="00D711D7" w:rsidRDefault="00F460C6">
            <w:pPr>
              <w:pStyle w:val="Default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April 2</w:t>
            </w:r>
            <w:r w:rsidR="00CA2EB4">
              <w:rPr>
                <w:color w:val="000000" w:themeColor="text1"/>
                <w:sz w:val="22"/>
                <w:szCs w:val="22"/>
              </w:rPr>
              <w:t>4</w:t>
            </w:r>
            <w:r w:rsidR="002F1D45" w:rsidRPr="00D711D7">
              <w:rPr>
                <w:color w:val="000000" w:themeColor="text1"/>
                <w:sz w:val="22"/>
                <w:szCs w:val="22"/>
              </w:rPr>
              <w:t>, 202</w:t>
            </w: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537" w:type="dxa"/>
          </w:tcPr>
          <w:p w14:paraId="090F0C4A" w14:textId="6BEAC8E5" w:rsidR="00302DDA" w:rsidRPr="00D711D7" w:rsidRDefault="004F6360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>Governor’s Office of Volunteer Services (GOVS)</w:t>
            </w:r>
            <w:r w:rsidR="00302DDA" w:rsidRPr="00D711D7">
              <w:rPr>
                <w:sz w:val="22"/>
                <w:szCs w:val="22"/>
              </w:rPr>
              <w:t xml:space="preserve"> releases FY 202</w:t>
            </w:r>
            <w:r w:rsidR="00CA279D">
              <w:rPr>
                <w:sz w:val="22"/>
                <w:szCs w:val="22"/>
              </w:rPr>
              <w:t>6</w:t>
            </w:r>
            <w:r w:rsidR="00302DDA" w:rsidRPr="00D711D7">
              <w:rPr>
                <w:sz w:val="22"/>
                <w:szCs w:val="22"/>
              </w:rPr>
              <w:t xml:space="preserve"> </w:t>
            </w:r>
            <w:r w:rsidR="00237B74" w:rsidRPr="00D711D7">
              <w:rPr>
                <w:sz w:val="22"/>
                <w:szCs w:val="22"/>
              </w:rPr>
              <w:t>Notice of Funding opportunity (NOFO)</w:t>
            </w:r>
          </w:p>
        </w:tc>
      </w:tr>
      <w:tr w:rsidR="00302DDA" w:rsidRPr="00D711D7" w14:paraId="3752865E" w14:textId="77777777" w:rsidTr="5C2DAF88">
        <w:trPr>
          <w:trHeight w:val="348"/>
        </w:trPr>
        <w:tc>
          <w:tcPr>
            <w:tcW w:w="3271" w:type="dxa"/>
          </w:tcPr>
          <w:p w14:paraId="28E5B7E5" w14:textId="08A3C9A3" w:rsidR="00302DDA" w:rsidRPr="00D711D7" w:rsidRDefault="00F460C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April </w:t>
            </w:r>
            <w:r w:rsidR="00CA2EB4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,</w:t>
            </w:r>
            <w:r w:rsidR="00302DDA" w:rsidRPr="00D711D7">
              <w:rPr>
                <w:sz w:val="22"/>
                <w:szCs w:val="22"/>
              </w:rPr>
              <w:t xml:space="preserve"> </w:t>
            </w:r>
            <w:proofErr w:type="gramStart"/>
            <w:r w:rsidR="00302DDA" w:rsidRPr="00D711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proofErr w:type="gramEnd"/>
            <w:r w:rsidR="00302DDA" w:rsidRPr="00D711D7">
              <w:rPr>
                <w:sz w:val="22"/>
                <w:szCs w:val="22"/>
              </w:rPr>
              <w:t xml:space="preserve"> by 11:59 p.m. </w:t>
            </w:r>
          </w:p>
        </w:tc>
        <w:tc>
          <w:tcPr>
            <w:tcW w:w="7537" w:type="dxa"/>
          </w:tcPr>
          <w:p w14:paraId="0FCC9A92" w14:textId="25A29582" w:rsidR="00302DDA" w:rsidRPr="00D711D7" w:rsidRDefault="00302DDA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>Deadline to submit Notice of Inte</w:t>
            </w:r>
            <w:r w:rsidR="007C07F7" w:rsidRPr="00D711D7">
              <w:rPr>
                <w:sz w:val="22"/>
                <w:szCs w:val="22"/>
              </w:rPr>
              <w:t xml:space="preserve">nt </w:t>
            </w:r>
            <w:r w:rsidRPr="00D711D7">
              <w:rPr>
                <w:sz w:val="22"/>
                <w:szCs w:val="22"/>
              </w:rPr>
              <w:t xml:space="preserve">to Apply (NOI) via </w:t>
            </w:r>
            <w:hyperlink r:id="rId14" w:history="1">
              <w:r w:rsidRPr="00D711D7">
                <w:rPr>
                  <w:rStyle w:val="Hyperlink"/>
                  <w:sz w:val="22"/>
                  <w:szCs w:val="22"/>
                </w:rPr>
                <w:t>online survey</w:t>
              </w:r>
            </w:hyperlink>
            <w:r w:rsidR="00BB1041" w:rsidRPr="00D711D7">
              <w:rPr>
                <w:color w:val="3232FF"/>
                <w:sz w:val="22"/>
                <w:szCs w:val="22"/>
              </w:rPr>
              <w:t xml:space="preserve">, </w:t>
            </w:r>
            <w:hyperlink r:id="rId15" w:history="1">
              <w:r w:rsidR="00BB1041" w:rsidRPr="00D711D7">
                <w:rPr>
                  <w:rStyle w:val="Hyperlink"/>
                  <w:sz w:val="22"/>
                  <w:szCs w:val="22"/>
                </w:rPr>
                <w:t>program</w:t>
              </w:r>
              <w:r w:rsidR="00217310" w:rsidRPr="00D711D7">
                <w:rPr>
                  <w:rStyle w:val="Hyperlink"/>
                  <w:sz w:val="22"/>
                  <w:szCs w:val="22"/>
                </w:rPr>
                <w:t xml:space="preserve"> and financial readiness assessments</w:t>
              </w:r>
            </w:hyperlink>
          </w:p>
        </w:tc>
      </w:tr>
      <w:tr w:rsidR="00302DDA" w:rsidRPr="00D711D7" w14:paraId="5D200CDA" w14:textId="77777777" w:rsidTr="5C2DAF88">
        <w:trPr>
          <w:trHeight w:val="226"/>
        </w:trPr>
        <w:tc>
          <w:tcPr>
            <w:tcW w:w="3271" w:type="dxa"/>
          </w:tcPr>
          <w:p w14:paraId="0E4643B1" w14:textId="447D7176" w:rsidR="00302DDA" w:rsidRPr="00D711D7" w:rsidRDefault="003D4F9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May 7, </w:t>
            </w:r>
            <w:proofErr w:type="gramStart"/>
            <w:r>
              <w:rPr>
                <w:sz w:val="22"/>
                <w:szCs w:val="22"/>
              </w:rPr>
              <w:t>2026</w:t>
            </w:r>
            <w:proofErr w:type="gramEnd"/>
            <w:r w:rsidR="00302DDA" w:rsidRPr="00D711D7">
              <w:rPr>
                <w:sz w:val="22"/>
                <w:szCs w:val="22"/>
              </w:rPr>
              <w:t xml:space="preserve"> by 11:59 p.m. </w:t>
            </w:r>
          </w:p>
        </w:tc>
        <w:tc>
          <w:tcPr>
            <w:tcW w:w="7537" w:type="dxa"/>
          </w:tcPr>
          <w:p w14:paraId="389F94E6" w14:textId="1B76970F" w:rsidR="00302DDA" w:rsidRPr="00D711D7" w:rsidRDefault="00302DDA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 xml:space="preserve">State Formula applications due to </w:t>
            </w:r>
            <w:r w:rsidR="00BB59BF" w:rsidRPr="00D711D7">
              <w:rPr>
                <w:sz w:val="22"/>
                <w:szCs w:val="22"/>
              </w:rPr>
              <w:t>GOVS</w:t>
            </w:r>
            <w:r w:rsidR="00A1447E" w:rsidRPr="00D711D7">
              <w:rPr>
                <w:sz w:val="22"/>
                <w:szCs w:val="22"/>
              </w:rPr>
              <w:t xml:space="preserve"> via e</w:t>
            </w:r>
            <w:r w:rsidR="003D4F9E">
              <w:rPr>
                <w:sz w:val="22"/>
                <w:szCs w:val="22"/>
              </w:rPr>
              <w:t>mail</w:t>
            </w:r>
            <w:r w:rsidRPr="00D711D7">
              <w:rPr>
                <w:sz w:val="22"/>
                <w:szCs w:val="22"/>
              </w:rPr>
              <w:t xml:space="preserve">. </w:t>
            </w:r>
          </w:p>
        </w:tc>
      </w:tr>
      <w:tr w:rsidR="004A1DCE" w:rsidRPr="00D711D7" w14:paraId="4B9D6981" w14:textId="77777777" w:rsidTr="5C2DAF88">
        <w:trPr>
          <w:trHeight w:val="99"/>
        </w:trPr>
        <w:tc>
          <w:tcPr>
            <w:tcW w:w="3271" w:type="dxa"/>
          </w:tcPr>
          <w:p w14:paraId="0BAE8B0A" w14:textId="53D02768" w:rsidR="004A1DCE" w:rsidRPr="00D711D7" w:rsidRDefault="00DA3A50">
            <w:pPr>
              <w:pStyle w:val="Default"/>
              <w:rPr>
                <w:sz w:val="22"/>
                <w:szCs w:val="22"/>
              </w:rPr>
            </w:pPr>
            <w:r w:rsidRPr="5C2DAF88">
              <w:rPr>
                <w:sz w:val="22"/>
                <w:szCs w:val="22"/>
              </w:rPr>
              <w:t>May</w:t>
            </w:r>
            <w:r w:rsidR="1E7229C8" w:rsidRPr="5C2DAF88">
              <w:rPr>
                <w:sz w:val="22"/>
                <w:szCs w:val="22"/>
              </w:rPr>
              <w:t xml:space="preserve"> – </w:t>
            </w:r>
            <w:r w:rsidRPr="5C2DAF88">
              <w:rPr>
                <w:sz w:val="22"/>
                <w:szCs w:val="22"/>
              </w:rPr>
              <w:t>June</w:t>
            </w:r>
            <w:r w:rsidR="1E7229C8" w:rsidRPr="5C2DAF88">
              <w:rPr>
                <w:sz w:val="22"/>
                <w:szCs w:val="22"/>
              </w:rPr>
              <w:t xml:space="preserve"> </w:t>
            </w:r>
            <w:r w:rsidR="0004587F" w:rsidRPr="5C2DAF88">
              <w:rPr>
                <w:sz w:val="22"/>
                <w:szCs w:val="22"/>
              </w:rPr>
              <w:t>202</w:t>
            </w:r>
            <w:r w:rsidRPr="5C2DAF88">
              <w:rPr>
                <w:sz w:val="22"/>
                <w:szCs w:val="22"/>
              </w:rPr>
              <w:t>6</w:t>
            </w:r>
          </w:p>
        </w:tc>
        <w:tc>
          <w:tcPr>
            <w:tcW w:w="7537" w:type="dxa"/>
          </w:tcPr>
          <w:p w14:paraId="4218C72A" w14:textId="5FD46119" w:rsidR="004A1DCE" w:rsidRPr="00D711D7" w:rsidRDefault="001764E6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>Peer, Staff, Program Committee Review of applications</w:t>
            </w:r>
          </w:p>
        </w:tc>
      </w:tr>
      <w:tr w:rsidR="00360D3B" w:rsidRPr="00D711D7" w14:paraId="7140028E" w14:textId="77777777" w:rsidTr="5C2DAF88">
        <w:trPr>
          <w:trHeight w:val="99"/>
        </w:trPr>
        <w:tc>
          <w:tcPr>
            <w:tcW w:w="3271" w:type="dxa"/>
          </w:tcPr>
          <w:p w14:paraId="263924F7" w14:textId="393D0640" w:rsidR="00360D3B" w:rsidRPr="00D711D7" w:rsidRDefault="00DA3A5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  <w:r w:rsidR="00717AB2" w:rsidRPr="00D711D7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537" w:type="dxa"/>
          </w:tcPr>
          <w:p w14:paraId="794BEFEB" w14:textId="001FF517" w:rsidR="00360D3B" w:rsidRPr="00D711D7" w:rsidRDefault="00360D3B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>Program Committee Meeting</w:t>
            </w:r>
          </w:p>
        </w:tc>
      </w:tr>
      <w:tr w:rsidR="00302DDA" w:rsidRPr="00D711D7" w14:paraId="7C1F716E" w14:textId="77777777" w:rsidTr="5C2DAF88">
        <w:trPr>
          <w:trHeight w:val="99"/>
        </w:trPr>
        <w:tc>
          <w:tcPr>
            <w:tcW w:w="3271" w:type="dxa"/>
          </w:tcPr>
          <w:p w14:paraId="73A1813D" w14:textId="5998D46E" w:rsidR="00302DDA" w:rsidRPr="00D711D7" w:rsidRDefault="00C02A09">
            <w:pPr>
              <w:pStyle w:val="Default"/>
              <w:rPr>
                <w:sz w:val="22"/>
                <w:szCs w:val="22"/>
              </w:rPr>
            </w:pPr>
            <w:r w:rsidRPr="5C2DAF88">
              <w:rPr>
                <w:sz w:val="22"/>
                <w:szCs w:val="22"/>
              </w:rPr>
              <w:t>May - June</w:t>
            </w:r>
            <w:r w:rsidR="00302DDA" w:rsidRPr="5C2DAF88">
              <w:rPr>
                <w:sz w:val="22"/>
                <w:szCs w:val="22"/>
              </w:rPr>
              <w:t xml:space="preserve"> 202</w:t>
            </w:r>
            <w:r w:rsidRPr="5C2DAF88">
              <w:rPr>
                <w:sz w:val="22"/>
                <w:szCs w:val="22"/>
              </w:rPr>
              <w:t>6</w:t>
            </w:r>
          </w:p>
        </w:tc>
        <w:tc>
          <w:tcPr>
            <w:tcW w:w="7537" w:type="dxa"/>
          </w:tcPr>
          <w:p w14:paraId="15E7E3EB" w14:textId="3642973F" w:rsidR="00302DDA" w:rsidRPr="00D711D7" w:rsidRDefault="00C02A0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302DDA" w:rsidRPr="00D711D7">
              <w:rPr>
                <w:sz w:val="22"/>
                <w:szCs w:val="22"/>
              </w:rPr>
              <w:t xml:space="preserve">larification period for State Formula applicants </w:t>
            </w:r>
          </w:p>
        </w:tc>
      </w:tr>
      <w:tr w:rsidR="00302DDA" w:rsidRPr="00D711D7" w14:paraId="1A3EB54E" w14:textId="77777777" w:rsidTr="5C2DAF88">
        <w:trPr>
          <w:trHeight w:val="220"/>
        </w:trPr>
        <w:tc>
          <w:tcPr>
            <w:tcW w:w="3271" w:type="dxa"/>
          </w:tcPr>
          <w:p w14:paraId="552D5064" w14:textId="3CFD1ADA" w:rsidR="00302DDA" w:rsidRPr="00D711D7" w:rsidRDefault="0052593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  <w:r w:rsidR="00552195" w:rsidRPr="00D711D7">
              <w:rPr>
                <w:sz w:val="22"/>
                <w:szCs w:val="22"/>
              </w:rPr>
              <w:t xml:space="preserve"> </w:t>
            </w:r>
            <w:r w:rsidR="00302DDA" w:rsidRPr="00D711D7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7537" w:type="dxa"/>
          </w:tcPr>
          <w:p w14:paraId="4671E3D8" w14:textId="002D08A9" w:rsidR="00302DDA" w:rsidRPr="00D711D7" w:rsidRDefault="00302DDA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 xml:space="preserve">Commission meeting to consider funding for State Formula applications </w:t>
            </w:r>
          </w:p>
        </w:tc>
      </w:tr>
      <w:tr w:rsidR="00302DDA" w:rsidRPr="00D711D7" w14:paraId="2C35B385" w14:textId="77777777" w:rsidTr="5C2DAF88">
        <w:trPr>
          <w:trHeight w:val="99"/>
        </w:trPr>
        <w:tc>
          <w:tcPr>
            <w:tcW w:w="3271" w:type="dxa"/>
          </w:tcPr>
          <w:p w14:paraId="51B06495" w14:textId="1655A506" w:rsidR="00302DDA" w:rsidRPr="00D711D7" w:rsidRDefault="001F5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</w:t>
            </w:r>
            <w:r w:rsidR="00810014">
              <w:rPr>
                <w:sz w:val="22"/>
                <w:szCs w:val="22"/>
              </w:rPr>
              <w:t>-Late</w:t>
            </w:r>
            <w:r>
              <w:rPr>
                <w:sz w:val="22"/>
                <w:szCs w:val="22"/>
              </w:rPr>
              <w:t xml:space="preserve"> June 2026</w:t>
            </w:r>
            <w:r w:rsidR="00302DDA" w:rsidRPr="00D711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37" w:type="dxa"/>
          </w:tcPr>
          <w:p w14:paraId="770F978B" w14:textId="0ABC54DA" w:rsidR="00302DDA" w:rsidRPr="00D711D7" w:rsidRDefault="001F52B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Successful </w:t>
            </w:r>
            <w:r w:rsidR="00797888">
              <w:rPr>
                <w:sz w:val="22"/>
                <w:szCs w:val="22"/>
              </w:rPr>
              <w:t>applicants</w:t>
            </w:r>
            <w:r>
              <w:rPr>
                <w:sz w:val="22"/>
                <w:szCs w:val="22"/>
              </w:rPr>
              <w:t xml:space="preserve"> </w:t>
            </w:r>
            <w:r w:rsidR="00797888">
              <w:rPr>
                <w:sz w:val="22"/>
                <w:szCs w:val="22"/>
              </w:rPr>
              <w:t>notified</w:t>
            </w:r>
          </w:p>
        </w:tc>
      </w:tr>
      <w:tr w:rsidR="00DA4BE1" w:rsidRPr="00D711D7" w14:paraId="7ADF4CDB" w14:textId="77777777" w:rsidTr="5C2DAF88">
        <w:trPr>
          <w:trHeight w:val="99"/>
        </w:trPr>
        <w:tc>
          <w:tcPr>
            <w:tcW w:w="3271" w:type="dxa"/>
          </w:tcPr>
          <w:p w14:paraId="42E1CA20" w14:textId="66D753C5" w:rsidR="00DA4BE1" w:rsidRPr="00D711D7" w:rsidRDefault="00967C98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>September 1 or October 1, 202</w:t>
            </w:r>
            <w:r w:rsidR="00FA3DDB">
              <w:rPr>
                <w:sz w:val="22"/>
                <w:szCs w:val="22"/>
              </w:rPr>
              <w:t>6</w:t>
            </w:r>
          </w:p>
        </w:tc>
        <w:tc>
          <w:tcPr>
            <w:tcW w:w="7537" w:type="dxa"/>
          </w:tcPr>
          <w:p w14:paraId="6B140A62" w14:textId="3D5169AA" w:rsidR="00DA4BE1" w:rsidRPr="00D711D7" w:rsidRDefault="60C4E6A7">
            <w:pPr>
              <w:pStyle w:val="Default"/>
              <w:rPr>
                <w:sz w:val="22"/>
                <w:szCs w:val="22"/>
              </w:rPr>
            </w:pPr>
            <w:r w:rsidRPr="00D711D7">
              <w:rPr>
                <w:sz w:val="22"/>
                <w:szCs w:val="22"/>
              </w:rPr>
              <w:t>Program Year Begins</w:t>
            </w:r>
          </w:p>
        </w:tc>
      </w:tr>
    </w:tbl>
    <w:p w14:paraId="0804684D" w14:textId="77777777" w:rsidR="002601A7" w:rsidRPr="00351C7B" w:rsidRDefault="002601A7" w:rsidP="00302DDA">
      <w:pPr>
        <w:pStyle w:val="Default"/>
        <w:rPr>
          <w:color w:val="001F5F"/>
          <w:sz w:val="16"/>
          <w:szCs w:val="16"/>
        </w:rPr>
      </w:pPr>
    </w:p>
    <w:p w14:paraId="404720B0" w14:textId="5E51E0FA" w:rsidR="00FC6ECC" w:rsidRPr="00351C7B" w:rsidRDefault="00FC6ECC" w:rsidP="00FC6ECC">
      <w:pPr>
        <w:pStyle w:val="Default"/>
        <w:rPr>
          <w:sz w:val="22"/>
          <w:szCs w:val="22"/>
        </w:rPr>
      </w:pPr>
      <w:r w:rsidRPr="00351C7B">
        <w:rPr>
          <w:b/>
          <w:bCs/>
          <w:color w:val="001F5F"/>
          <w:sz w:val="22"/>
          <w:szCs w:val="22"/>
        </w:rPr>
        <w:t xml:space="preserve">Training and Technical Assistance </w:t>
      </w:r>
    </w:p>
    <w:p w14:paraId="7D3B519D" w14:textId="2FBA7157" w:rsidR="00FC5DB4" w:rsidRDefault="00FC6ECC" w:rsidP="00FC6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GOVS </w:t>
      </w:r>
      <w:r w:rsidR="00A7133A">
        <w:rPr>
          <w:sz w:val="22"/>
          <w:szCs w:val="22"/>
        </w:rPr>
        <w:t>strongly recommends new applicants review the following training courses to better u</w:t>
      </w:r>
      <w:r w:rsidR="00FC5DB4">
        <w:rPr>
          <w:sz w:val="22"/>
          <w:szCs w:val="22"/>
        </w:rPr>
        <w:t xml:space="preserve">nderstand the statutory requirements for developing and managing an AmeriCorps grant. </w:t>
      </w:r>
    </w:p>
    <w:p w14:paraId="6F070DE0" w14:textId="77777777" w:rsidR="00FC5DB4" w:rsidRPr="002F023C" w:rsidRDefault="00FC5DB4" w:rsidP="00FC6ECC">
      <w:pPr>
        <w:pStyle w:val="Default"/>
        <w:rPr>
          <w:sz w:val="16"/>
          <w:szCs w:val="16"/>
        </w:rPr>
      </w:pPr>
    </w:p>
    <w:p w14:paraId="13741621" w14:textId="085EC738" w:rsidR="00545EB7" w:rsidRDefault="00414987" w:rsidP="00FC6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Q</w:t>
      </w:r>
      <w:r w:rsidR="00AA098A">
        <w:rPr>
          <w:sz w:val="22"/>
          <w:szCs w:val="22"/>
        </w:rPr>
        <w:t xml:space="preserve">uestions should be </w:t>
      </w:r>
      <w:r w:rsidR="00545EB7">
        <w:rPr>
          <w:sz w:val="22"/>
          <w:szCs w:val="22"/>
        </w:rPr>
        <w:t>submitted</w:t>
      </w:r>
      <w:r w:rsidR="00AA098A">
        <w:rPr>
          <w:sz w:val="22"/>
          <w:szCs w:val="22"/>
        </w:rPr>
        <w:t xml:space="preserve"> to </w:t>
      </w:r>
      <w:hyperlink r:id="rId16" w:history="1">
        <w:r w:rsidR="00545EB7" w:rsidRPr="000A1B26">
          <w:rPr>
            <w:rStyle w:val="Hyperlink"/>
            <w:sz w:val="22"/>
            <w:szCs w:val="22"/>
          </w:rPr>
          <w:t>info.americorps@servealabama.gov</w:t>
        </w:r>
      </w:hyperlink>
      <w:r w:rsidR="00AA098A">
        <w:rPr>
          <w:sz w:val="22"/>
          <w:szCs w:val="22"/>
        </w:rPr>
        <w:t xml:space="preserve">. Questions will be answered </w:t>
      </w:r>
      <w:r w:rsidR="00545EB7">
        <w:rPr>
          <w:sz w:val="22"/>
          <w:szCs w:val="22"/>
        </w:rPr>
        <w:t xml:space="preserve">in a timely manner by GOVS staff. </w:t>
      </w:r>
    </w:p>
    <w:p w14:paraId="649CDEBA" w14:textId="74F2E3AE" w:rsidR="00AE637F" w:rsidRPr="002F023C" w:rsidRDefault="00AE637F" w:rsidP="00FC6ECC">
      <w:pPr>
        <w:pStyle w:val="Default"/>
        <w:rPr>
          <w:sz w:val="16"/>
          <w:szCs w:val="16"/>
        </w:rPr>
      </w:pPr>
      <w:r>
        <w:rPr>
          <w:sz w:val="22"/>
          <w:szCs w:val="22"/>
        </w:rPr>
        <w:t xml:space="preserve"> </w:t>
      </w:r>
    </w:p>
    <w:p w14:paraId="699C4DDB" w14:textId="77777777" w:rsidR="00A23598" w:rsidRDefault="00A23598" w:rsidP="00A23598">
      <w:pPr>
        <w:pStyle w:val="Default"/>
        <w:rPr>
          <w:color w:val="3232FF"/>
          <w:sz w:val="22"/>
          <w:szCs w:val="22"/>
        </w:rPr>
      </w:pPr>
      <w:r>
        <w:rPr>
          <w:b/>
          <w:bCs/>
          <w:sz w:val="22"/>
          <w:szCs w:val="22"/>
        </w:rPr>
        <w:t xml:space="preserve">On3Learn Application Courses: </w:t>
      </w:r>
      <w:hyperlink r:id="rId17" w:history="1">
        <w:r w:rsidRPr="000A1B26">
          <w:rPr>
            <w:rStyle w:val="Hyperlink"/>
            <w:b/>
            <w:bCs/>
            <w:sz w:val="22"/>
            <w:szCs w:val="22"/>
          </w:rPr>
          <w:t>https://on3learn.com/americorps-application-courses</w:t>
        </w:r>
      </w:hyperlink>
      <w:r>
        <w:rPr>
          <w:b/>
          <w:bCs/>
          <w:color w:val="3232FF"/>
          <w:sz w:val="22"/>
          <w:szCs w:val="22"/>
        </w:rPr>
        <w:t xml:space="preserve"> </w:t>
      </w:r>
    </w:p>
    <w:p w14:paraId="2C63B51C" w14:textId="77777777" w:rsidR="00A23598" w:rsidRDefault="00A23598" w:rsidP="00A23598">
      <w:pPr>
        <w:pStyle w:val="Default"/>
        <w:numPr>
          <w:ilvl w:val="0"/>
          <w:numId w:val="16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Is Our Organization a Good Fit? </w:t>
      </w:r>
    </w:p>
    <w:p w14:paraId="341AFECF" w14:textId="77777777" w:rsidR="00A23598" w:rsidRDefault="00A23598" w:rsidP="00A23598">
      <w:pPr>
        <w:pStyle w:val="Default"/>
        <w:numPr>
          <w:ilvl w:val="0"/>
          <w:numId w:val="16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Understanding the Overall Application and Narrative </w:t>
      </w:r>
    </w:p>
    <w:p w14:paraId="0AAE2B56" w14:textId="77777777" w:rsidR="00A23598" w:rsidRDefault="00A23598" w:rsidP="00A23598">
      <w:pPr>
        <w:pStyle w:val="Default"/>
        <w:numPr>
          <w:ilvl w:val="0"/>
          <w:numId w:val="16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>Developing Logic Models</w:t>
      </w:r>
    </w:p>
    <w:p w14:paraId="56C13771" w14:textId="77777777" w:rsidR="00A23598" w:rsidRDefault="00A23598" w:rsidP="00A23598">
      <w:pPr>
        <w:pStyle w:val="Default"/>
        <w:numPr>
          <w:ilvl w:val="0"/>
          <w:numId w:val="16"/>
        </w:numPr>
        <w:spacing w:after="27"/>
        <w:rPr>
          <w:sz w:val="22"/>
          <w:szCs w:val="22"/>
        </w:rPr>
      </w:pPr>
      <w:r>
        <w:rPr>
          <w:sz w:val="22"/>
          <w:szCs w:val="22"/>
        </w:rPr>
        <w:t xml:space="preserve">Selecting and Developing Performance Measurements </w:t>
      </w:r>
    </w:p>
    <w:p w14:paraId="4D78C28A" w14:textId="77777777" w:rsidR="00A23598" w:rsidRDefault="00A23598" w:rsidP="00A23598">
      <w:pPr>
        <w:pStyle w:val="Default"/>
        <w:numPr>
          <w:ilvl w:val="0"/>
          <w:numId w:val="16"/>
        </w:numPr>
        <w:spacing w:after="27"/>
      </w:pPr>
      <w:r>
        <w:rPr>
          <w:color w:val="1B1E1F"/>
          <w:sz w:val="22"/>
          <w:szCs w:val="22"/>
        </w:rPr>
        <w:t>Understanding the AmeriCorps Budget</w:t>
      </w:r>
    </w:p>
    <w:p w14:paraId="6459F1C0" w14:textId="77777777" w:rsidR="00A23598" w:rsidRPr="00DB47D4" w:rsidRDefault="00A23598" w:rsidP="00FC6ECC">
      <w:pPr>
        <w:pStyle w:val="Default"/>
        <w:rPr>
          <w:color w:val="3232FF"/>
          <w:sz w:val="16"/>
          <w:szCs w:val="16"/>
        </w:rPr>
      </w:pPr>
    </w:p>
    <w:p w14:paraId="6DAD78C9" w14:textId="73C7F815" w:rsidR="00302DDA" w:rsidRDefault="00302DDA" w:rsidP="00A33AED">
      <w:pPr>
        <w:pStyle w:val="Default"/>
        <w:numPr>
          <w:ilvl w:val="0"/>
          <w:numId w:val="1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You’ll need to add the training to your “cart” and use the Coupon Code </w:t>
      </w:r>
      <w:r w:rsidRPr="00D711D7">
        <w:rPr>
          <w:sz w:val="22"/>
          <w:szCs w:val="22"/>
          <w:highlight w:val="yellow"/>
        </w:rPr>
        <w:t>“</w:t>
      </w:r>
      <w:r w:rsidR="004A7616" w:rsidRPr="00D711D7">
        <w:rPr>
          <w:b/>
          <w:bCs/>
          <w:highlight w:val="yellow"/>
        </w:rPr>
        <w:t>ALSUB23</w:t>
      </w:r>
      <w:r w:rsidRPr="00D711D7">
        <w:rPr>
          <w:sz w:val="22"/>
          <w:szCs w:val="22"/>
          <w:highlight w:val="yellow"/>
        </w:rPr>
        <w:t>”</w:t>
      </w:r>
      <w:r>
        <w:rPr>
          <w:sz w:val="22"/>
          <w:szCs w:val="22"/>
        </w:rPr>
        <w:t xml:space="preserve"> to zero out the cost. </w:t>
      </w:r>
      <w:proofErr w:type="gramStart"/>
      <w:r>
        <w:rPr>
          <w:sz w:val="22"/>
          <w:szCs w:val="22"/>
        </w:rPr>
        <w:t>Th</w:t>
      </w:r>
      <w:r w:rsidR="00ED51DE">
        <w:rPr>
          <w:sz w:val="22"/>
          <w:szCs w:val="22"/>
        </w:rPr>
        <w:t>ese</w:t>
      </w:r>
      <w:r>
        <w:rPr>
          <w:sz w:val="22"/>
          <w:szCs w:val="22"/>
        </w:rPr>
        <w:t xml:space="preserve"> course</w:t>
      </w:r>
      <w:proofErr w:type="gramEnd"/>
      <w:r>
        <w:rPr>
          <w:sz w:val="22"/>
          <w:szCs w:val="22"/>
        </w:rPr>
        <w:t xml:space="preserve"> </w:t>
      </w:r>
      <w:r w:rsidR="00ED51DE">
        <w:rPr>
          <w:sz w:val="22"/>
          <w:szCs w:val="22"/>
        </w:rPr>
        <w:t>are</w:t>
      </w:r>
      <w:r>
        <w:rPr>
          <w:sz w:val="22"/>
          <w:szCs w:val="22"/>
        </w:rPr>
        <w:t xml:space="preserve"> provided at </w:t>
      </w:r>
      <w:r>
        <w:rPr>
          <w:b/>
          <w:bCs/>
          <w:sz w:val="22"/>
          <w:szCs w:val="22"/>
        </w:rPr>
        <w:t xml:space="preserve">no cost </w:t>
      </w:r>
      <w:r>
        <w:rPr>
          <w:sz w:val="22"/>
          <w:szCs w:val="22"/>
        </w:rPr>
        <w:t xml:space="preserve">through </w:t>
      </w:r>
      <w:r w:rsidR="008A6FFC">
        <w:rPr>
          <w:sz w:val="22"/>
          <w:szCs w:val="22"/>
        </w:rPr>
        <w:t>GOVS</w:t>
      </w:r>
      <w:r>
        <w:rPr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Do not pay for this training at all. </w:t>
      </w:r>
    </w:p>
    <w:p w14:paraId="0FD27CA5" w14:textId="77777777" w:rsidR="00896DFC" w:rsidRDefault="00302DDA" w:rsidP="00302DD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When the video mentions “AmeriCorps State” grants and programs, those are guided by </w:t>
      </w:r>
      <w:r w:rsidR="00A33AED">
        <w:rPr>
          <w:sz w:val="22"/>
          <w:szCs w:val="22"/>
        </w:rPr>
        <w:t>GOVS/Alabama State Service</w:t>
      </w:r>
      <w:r>
        <w:rPr>
          <w:sz w:val="22"/>
          <w:szCs w:val="22"/>
        </w:rPr>
        <w:t xml:space="preserve"> Commission office in </w:t>
      </w:r>
      <w:r w:rsidR="00A33AED">
        <w:rPr>
          <w:sz w:val="22"/>
          <w:szCs w:val="22"/>
        </w:rPr>
        <w:t>Montgomery</w:t>
      </w:r>
      <w:r>
        <w:rPr>
          <w:sz w:val="22"/>
          <w:szCs w:val="22"/>
        </w:rPr>
        <w:t xml:space="preserve">. </w:t>
      </w:r>
    </w:p>
    <w:p w14:paraId="2F29D052" w14:textId="6A23D1AB" w:rsidR="00302DDA" w:rsidRDefault="00302DDA" w:rsidP="00302DDA">
      <w:pPr>
        <w:pStyle w:val="Default"/>
        <w:rPr>
          <w:color w:val="3232FF"/>
          <w:sz w:val="22"/>
          <w:szCs w:val="22"/>
        </w:rPr>
      </w:pPr>
    </w:p>
    <w:p w14:paraId="66C30EDD" w14:textId="2C1D66C7" w:rsidR="0084765E" w:rsidRDefault="00302DDA" w:rsidP="00302DD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ASN Academy Learning Path </w:t>
      </w:r>
      <w:hyperlink r:id="rId18" w:history="1">
        <w:r w:rsidR="00980D4F" w:rsidRPr="000A1B26">
          <w:rPr>
            <w:rStyle w:val="Hyperlink"/>
            <w:b/>
            <w:bCs/>
            <w:sz w:val="22"/>
            <w:szCs w:val="22"/>
          </w:rPr>
          <w:t>https://litmos.americorps.gov</w:t>
        </w:r>
      </w:hyperlink>
    </w:p>
    <w:p w14:paraId="50F44BBF" w14:textId="3EF56226" w:rsidR="00302DDA" w:rsidRPr="00980D4F" w:rsidRDefault="00302DDA" w:rsidP="00302DDA">
      <w:pPr>
        <w:pStyle w:val="Default"/>
        <w:rPr>
          <w:i/>
          <w:iCs/>
          <w:sz w:val="22"/>
          <w:szCs w:val="22"/>
        </w:rPr>
      </w:pPr>
      <w:r w:rsidRPr="00980D4F">
        <w:rPr>
          <w:i/>
          <w:iCs/>
          <w:sz w:val="22"/>
          <w:szCs w:val="22"/>
        </w:rPr>
        <w:t xml:space="preserve">Time varies per e-course, AmeriCorps’ Litmos </w:t>
      </w:r>
      <w:proofErr w:type="gramStart"/>
      <w:r w:rsidRPr="00980D4F">
        <w:rPr>
          <w:i/>
          <w:iCs/>
          <w:sz w:val="22"/>
          <w:szCs w:val="22"/>
        </w:rPr>
        <w:t>website</w:t>
      </w:r>
      <w:proofErr w:type="gramEnd"/>
      <w:r w:rsidRPr="00980D4F">
        <w:rPr>
          <w:i/>
          <w:iCs/>
          <w:sz w:val="22"/>
          <w:szCs w:val="22"/>
        </w:rPr>
        <w:t xml:space="preserve"> </w:t>
      </w:r>
    </w:p>
    <w:p w14:paraId="470ACEA1" w14:textId="71B6A2B7" w:rsidR="00302DDA" w:rsidRDefault="00302DDA" w:rsidP="00302DD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series of e-courses gives an overview of AmeriCorps State and National, from grants and programs to State Commissions and AmeriCorps members. The following four e-courses are helpful to understand AmeriCorps and the </w:t>
      </w:r>
      <w:r w:rsidR="0033392D">
        <w:rPr>
          <w:sz w:val="22"/>
          <w:szCs w:val="22"/>
        </w:rPr>
        <w:t>Alabama</w:t>
      </w:r>
      <w:r>
        <w:rPr>
          <w:sz w:val="22"/>
          <w:szCs w:val="22"/>
        </w:rPr>
        <w:t xml:space="preserve"> State Formula RFP process: </w:t>
      </w:r>
    </w:p>
    <w:p w14:paraId="04A5D414" w14:textId="77777777" w:rsidR="00302DDA" w:rsidRDefault="00302DDA" w:rsidP="00581CFE">
      <w:pPr>
        <w:pStyle w:val="Default"/>
        <w:numPr>
          <w:ilvl w:val="0"/>
          <w:numId w:val="1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ASN 101: Introduction to AmeriCorps State and National </w:t>
      </w:r>
    </w:p>
    <w:p w14:paraId="68C5B1B8" w14:textId="77777777" w:rsidR="00302DDA" w:rsidRDefault="00302DDA" w:rsidP="00581CFE">
      <w:pPr>
        <w:pStyle w:val="Default"/>
        <w:numPr>
          <w:ilvl w:val="0"/>
          <w:numId w:val="1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ASN 201: AmeriCorps State and National Grants </w:t>
      </w:r>
    </w:p>
    <w:p w14:paraId="033FD15D" w14:textId="77777777" w:rsidR="00302DDA" w:rsidRDefault="00302DDA" w:rsidP="00581CFE">
      <w:pPr>
        <w:pStyle w:val="Default"/>
        <w:numPr>
          <w:ilvl w:val="0"/>
          <w:numId w:val="1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ASN 301: Restrictions, Requirements, and Regulations </w:t>
      </w:r>
    </w:p>
    <w:p w14:paraId="424F9761" w14:textId="77777777" w:rsidR="00302DDA" w:rsidRDefault="00302DDA" w:rsidP="00581CFE">
      <w:pPr>
        <w:pStyle w:val="Default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ASN 401: AmeriCorps Members </w:t>
      </w:r>
    </w:p>
    <w:p w14:paraId="026F3FBB" w14:textId="77777777" w:rsidR="00302DDA" w:rsidRPr="00061BC6" w:rsidRDefault="00302DDA" w:rsidP="00302DDA">
      <w:pPr>
        <w:pStyle w:val="Default"/>
        <w:rPr>
          <w:sz w:val="16"/>
          <w:szCs w:val="16"/>
        </w:rPr>
      </w:pPr>
    </w:p>
    <w:p w14:paraId="00ECAB19" w14:textId="57FD90F4" w:rsidR="00302DDA" w:rsidRDefault="00B76729" w:rsidP="00302DDA">
      <w:pPr>
        <w:pStyle w:val="Default"/>
        <w:rPr>
          <w:color w:val="3232FF"/>
          <w:sz w:val="22"/>
          <w:szCs w:val="22"/>
        </w:rPr>
      </w:pPr>
      <w:r>
        <w:rPr>
          <w:sz w:val="22"/>
          <w:szCs w:val="22"/>
        </w:rPr>
        <w:t>To</w:t>
      </w:r>
      <w:r w:rsidR="00302DDA">
        <w:rPr>
          <w:sz w:val="22"/>
          <w:szCs w:val="22"/>
        </w:rPr>
        <w:t xml:space="preserve"> access this site, visit </w:t>
      </w:r>
      <w:hyperlink r:id="rId19" w:history="1">
        <w:r w:rsidR="003A7ED8" w:rsidRPr="000A1B26">
          <w:rPr>
            <w:rStyle w:val="Hyperlink"/>
            <w:b/>
            <w:bCs/>
            <w:sz w:val="22"/>
            <w:szCs w:val="22"/>
          </w:rPr>
          <w:t>https://litmos.americorps.gov</w:t>
        </w:r>
      </w:hyperlink>
    </w:p>
    <w:p w14:paraId="126CA079" w14:textId="77777777" w:rsidR="00302DDA" w:rsidRDefault="00302DDA" w:rsidP="00093F59">
      <w:pPr>
        <w:pStyle w:val="Default"/>
        <w:numPr>
          <w:ilvl w:val="0"/>
          <w:numId w:val="1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Enter the required </w:t>
      </w:r>
      <w:proofErr w:type="gramStart"/>
      <w:r>
        <w:rPr>
          <w:sz w:val="22"/>
          <w:szCs w:val="22"/>
        </w:rPr>
        <w:t>information</w:t>
      </w:r>
      <w:proofErr w:type="gramEnd"/>
      <w:r>
        <w:rPr>
          <w:sz w:val="22"/>
          <w:szCs w:val="22"/>
        </w:rPr>
        <w:t xml:space="preserve"> </w:t>
      </w:r>
    </w:p>
    <w:p w14:paraId="6C5509E1" w14:textId="77777777" w:rsidR="00302DDA" w:rsidRDefault="00302DDA" w:rsidP="00093F59">
      <w:pPr>
        <w:pStyle w:val="Default"/>
        <w:numPr>
          <w:ilvl w:val="0"/>
          <w:numId w:val="1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In the Code field, enter </w:t>
      </w:r>
      <w:r>
        <w:rPr>
          <w:b/>
          <w:bCs/>
          <w:sz w:val="22"/>
          <w:szCs w:val="22"/>
        </w:rPr>
        <w:t xml:space="preserve">CNCS-Litmos </w:t>
      </w:r>
    </w:p>
    <w:p w14:paraId="1568F834" w14:textId="77777777" w:rsidR="00302DDA" w:rsidRDefault="00302DDA" w:rsidP="00093F59">
      <w:pPr>
        <w:pStyle w:val="Default"/>
        <w:numPr>
          <w:ilvl w:val="0"/>
          <w:numId w:val="14"/>
        </w:numPr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Click “Register.” You can explore more and take any courses that interest you by visiting the Course Library </w:t>
      </w:r>
    </w:p>
    <w:p w14:paraId="7706AB7E" w14:textId="7531E8A2" w:rsidR="00302DDA" w:rsidRDefault="00302DDA" w:rsidP="00093F59">
      <w:pPr>
        <w:pStyle w:val="Default"/>
        <w:numPr>
          <w:ilvl w:val="0"/>
          <w:numId w:val="14"/>
        </w:numPr>
        <w:rPr>
          <w:color w:val="3232FF"/>
          <w:sz w:val="22"/>
          <w:szCs w:val="22"/>
        </w:rPr>
      </w:pPr>
      <w:r>
        <w:rPr>
          <w:sz w:val="22"/>
          <w:szCs w:val="22"/>
        </w:rPr>
        <w:t xml:space="preserve">Additional Litmos access info is available here: </w:t>
      </w:r>
      <w:hyperlink r:id="rId20" w:history="1">
        <w:r w:rsidRPr="00093F59">
          <w:rPr>
            <w:rStyle w:val="Hyperlink"/>
            <w:sz w:val="22"/>
            <w:szCs w:val="22"/>
          </w:rPr>
          <w:t>https://www.americorps.gov/sites/default/files/document/How%20to%20create%20Litmos%20account.pdf</w:t>
        </w:r>
      </w:hyperlink>
      <w:r>
        <w:rPr>
          <w:color w:val="3232FF"/>
          <w:sz w:val="22"/>
          <w:szCs w:val="22"/>
        </w:rPr>
        <w:t xml:space="preserve"> </w:t>
      </w:r>
    </w:p>
    <w:p w14:paraId="55EE0159" w14:textId="77777777" w:rsidR="00302DDA" w:rsidRDefault="00302DDA" w:rsidP="00302DDA">
      <w:pPr>
        <w:pStyle w:val="Default"/>
        <w:rPr>
          <w:color w:val="3232FF"/>
          <w:sz w:val="22"/>
          <w:szCs w:val="22"/>
        </w:rPr>
      </w:pPr>
    </w:p>
    <w:sectPr w:rsidR="00302DDA" w:rsidSect="00A63DE3"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2710" w14:textId="77777777" w:rsidR="0069705C" w:rsidRDefault="0069705C" w:rsidP="0073732E">
      <w:pPr>
        <w:spacing w:after="0" w:line="240" w:lineRule="auto"/>
      </w:pPr>
      <w:r>
        <w:separator/>
      </w:r>
    </w:p>
  </w:endnote>
  <w:endnote w:type="continuationSeparator" w:id="0">
    <w:p w14:paraId="72341E38" w14:textId="77777777" w:rsidR="0069705C" w:rsidRDefault="0069705C" w:rsidP="0073732E">
      <w:pPr>
        <w:spacing w:after="0" w:line="240" w:lineRule="auto"/>
      </w:pPr>
      <w:r>
        <w:continuationSeparator/>
      </w:r>
    </w:p>
  </w:endnote>
  <w:endnote w:type="continuationNotice" w:id="1">
    <w:p w14:paraId="214762DB" w14:textId="77777777" w:rsidR="0069705C" w:rsidRDefault="006970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786951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249266" w14:textId="41479216" w:rsidR="002F023C" w:rsidRPr="002F023C" w:rsidRDefault="002F023C">
            <w:pPr>
              <w:pStyle w:val="Footer"/>
              <w:jc w:val="right"/>
              <w:rPr>
                <w:sz w:val="18"/>
                <w:szCs w:val="18"/>
              </w:rPr>
            </w:pPr>
            <w:r w:rsidRPr="002F023C">
              <w:rPr>
                <w:sz w:val="18"/>
                <w:szCs w:val="18"/>
              </w:rPr>
              <w:t xml:space="preserve">Page </w:t>
            </w:r>
            <w:r w:rsidRPr="002F023C">
              <w:rPr>
                <w:b/>
                <w:bCs/>
                <w:sz w:val="18"/>
                <w:szCs w:val="18"/>
              </w:rPr>
              <w:fldChar w:fldCharType="begin"/>
            </w:r>
            <w:r w:rsidRPr="002F023C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2F023C">
              <w:rPr>
                <w:b/>
                <w:bCs/>
                <w:sz w:val="18"/>
                <w:szCs w:val="18"/>
              </w:rPr>
              <w:fldChar w:fldCharType="separate"/>
            </w:r>
            <w:r w:rsidRPr="002F023C">
              <w:rPr>
                <w:b/>
                <w:bCs/>
                <w:noProof/>
                <w:sz w:val="18"/>
                <w:szCs w:val="18"/>
              </w:rPr>
              <w:t>2</w:t>
            </w:r>
            <w:r w:rsidRPr="002F023C">
              <w:rPr>
                <w:b/>
                <w:bCs/>
                <w:sz w:val="18"/>
                <w:szCs w:val="18"/>
              </w:rPr>
              <w:fldChar w:fldCharType="end"/>
            </w:r>
            <w:r w:rsidRPr="002F023C">
              <w:rPr>
                <w:sz w:val="18"/>
                <w:szCs w:val="18"/>
              </w:rPr>
              <w:t xml:space="preserve"> of </w:t>
            </w:r>
            <w:r w:rsidRPr="002F023C">
              <w:rPr>
                <w:b/>
                <w:bCs/>
                <w:sz w:val="18"/>
                <w:szCs w:val="18"/>
              </w:rPr>
              <w:fldChar w:fldCharType="begin"/>
            </w:r>
            <w:r w:rsidRPr="002F023C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2F023C">
              <w:rPr>
                <w:b/>
                <w:bCs/>
                <w:sz w:val="18"/>
                <w:szCs w:val="18"/>
              </w:rPr>
              <w:fldChar w:fldCharType="separate"/>
            </w:r>
            <w:r w:rsidRPr="002F023C">
              <w:rPr>
                <w:b/>
                <w:bCs/>
                <w:noProof/>
                <w:sz w:val="18"/>
                <w:szCs w:val="18"/>
              </w:rPr>
              <w:t>2</w:t>
            </w:r>
            <w:r w:rsidRPr="002F023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0FA1E1F" w14:textId="77777777" w:rsidR="0073732E" w:rsidRDefault="0073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C8B2" w14:textId="77777777" w:rsidR="0069705C" w:rsidRDefault="0069705C" w:rsidP="0073732E">
      <w:pPr>
        <w:spacing w:after="0" w:line="240" w:lineRule="auto"/>
      </w:pPr>
      <w:r>
        <w:separator/>
      </w:r>
    </w:p>
  </w:footnote>
  <w:footnote w:type="continuationSeparator" w:id="0">
    <w:p w14:paraId="646E57E1" w14:textId="77777777" w:rsidR="0069705C" w:rsidRDefault="0069705C" w:rsidP="0073732E">
      <w:pPr>
        <w:spacing w:after="0" w:line="240" w:lineRule="auto"/>
      </w:pPr>
      <w:r>
        <w:continuationSeparator/>
      </w:r>
    </w:p>
  </w:footnote>
  <w:footnote w:type="continuationNotice" w:id="1">
    <w:p w14:paraId="1F23336C" w14:textId="77777777" w:rsidR="0069705C" w:rsidRDefault="006970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676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2F18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97B8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2CCF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846D48"/>
    <w:multiLevelType w:val="hybridMultilevel"/>
    <w:tmpl w:val="BA141512"/>
    <w:lvl w:ilvl="0" w:tplc="62969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6173A"/>
    <w:multiLevelType w:val="hybridMultilevel"/>
    <w:tmpl w:val="A7EC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B5FAF"/>
    <w:multiLevelType w:val="hybridMultilevel"/>
    <w:tmpl w:val="1FFE9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E72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14D46F9"/>
    <w:multiLevelType w:val="hybridMultilevel"/>
    <w:tmpl w:val="8290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302DE"/>
    <w:multiLevelType w:val="hybridMultilevel"/>
    <w:tmpl w:val="EFC4F05A"/>
    <w:lvl w:ilvl="0" w:tplc="6158C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E6A05"/>
    <w:multiLevelType w:val="hybridMultilevel"/>
    <w:tmpl w:val="489E2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76039"/>
    <w:multiLevelType w:val="hybridMultilevel"/>
    <w:tmpl w:val="8E3C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C500E"/>
    <w:multiLevelType w:val="hybridMultilevel"/>
    <w:tmpl w:val="C6B6A9BC"/>
    <w:lvl w:ilvl="0" w:tplc="62969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02294"/>
    <w:multiLevelType w:val="hybridMultilevel"/>
    <w:tmpl w:val="A64E7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85477"/>
    <w:multiLevelType w:val="hybridMultilevel"/>
    <w:tmpl w:val="5CDA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1B8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5743028">
    <w:abstractNumId w:val="0"/>
  </w:num>
  <w:num w:numId="2" w16cid:durableId="227111692">
    <w:abstractNumId w:val="3"/>
  </w:num>
  <w:num w:numId="3" w16cid:durableId="1669823310">
    <w:abstractNumId w:val="7"/>
  </w:num>
  <w:num w:numId="4" w16cid:durableId="1079837201">
    <w:abstractNumId w:val="1"/>
  </w:num>
  <w:num w:numId="5" w16cid:durableId="2128888511">
    <w:abstractNumId w:val="15"/>
  </w:num>
  <w:num w:numId="6" w16cid:durableId="357782966">
    <w:abstractNumId w:val="11"/>
  </w:num>
  <w:num w:numId="7" w16cid:durableId="1139299110">
    <w:abstractNumId w:val="4"/>
  </w:num>
  <w:num w:numId="8" w16cid:durableId="50463659">
    <w:abstractNumId w:val="2"/>
  </w:num>
  <w:num w:numId="9" w16cid:durableId="1833717751">
    <w:abstractNumId w:val="12"/>
  </w:num>
  <w:num w:numId="10" w16cid:durableId="1916816527">
    <w:abstractNumId w:val="8"/>
  </w:num>
  <w:num w:numId="11" w16cid:durableId="42756707">
    <w:abstractNumId w:val="5"/>
  </w:num>
  <w:num w:numId="12" w16cid:durableId="1612081001">
    <w:abstractNumId w:val="14"/>
  </w:num>
  <w:num w:numId="13" w16cid:durableId="2117213116">
    <w:abstractNumId w:val="6"/>
  </w:num>
  <w:num w:numId="14" w16cid:durableId="1449399128">
    <w:abstractNumId w:val="9"/>
  </w:num>
  <w:num w:numId="15" w16cid:durableId="651759612">
    <w:abstractNumId w:val="13"/>
  </w:num>
  <w:num w:numId="16" w16cid:durableId="328752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DA"/>
    <w:rsid w:val="00010210"/>
    <w:rsid w:val="00024CC0"/>
    <w:rsid w:val="00026D52"/>
    <w:rsid w:val="0003303B"/>
    <w:rsid w:val="0004587F"/>
    <w:rsid w:val="00061BC6"/>
    <w:rsid w:val="00093F59"/>
    <w:rsid w:val="000A65CD"/>
    <w:rsid w:val="000B797F"/>
    <w:rsid w:val="000C4F7C"/>
    <w:rsid w:val="000D5855"/>
    <w:rsid w:val="000F5A7A"/>
    <w:rsid w:val="001114DB"/>
    <w:rsid w:val="00123EF5"/>
    <w:rsid w:val="00124C41"/>
    <w:rsid w:val="001376C5"/>
    <w:rsid w:val="00165B25"/>
    <w:rsid w:val="00166DDF"/>
    <w:rsid w:val="001764E6"/>
    <w:rsid w:val="001800B6"/>
    <w:rsid w:val="001C4D3A"/>
    <w:rsid w:val="001E7B82"/>
    <w:rsid w:val="001F3785"/>
    <w:rsid w:val="001F52BB"/>
    <w:rsid w:val="00217310"/>
    <w:rsid w:val="00217CA0"/>
    <w:rsid w:val="00235172"/>
    <w:rsid w:val="00237B74"/>
    <w:rsid w:val="0025338E"/>
    <w:rsid w:val="0025665F"/>
    <w:rsid w:val="002601A7"/>
    <w:rsid w:val="00295C24"/>
    <w:rsid w:val="00295DC9"/>
    <w:rsid w:val="002A5AF0"/>
    <w:rsid w:val="002A5D57"/>
    <w:rsid w:val="002E0322"/>
    <w:rsid w:val="002E1882"/>
    <w:rsid w:val="002E6CCC"/>
    <w:rsid w:val="002F023C"/>
    <w:rsid w:val="002F1D45"/>
    <w:rsid w:val="00302DDA"/>
    <w:rsid w:val="0031714C"/>
    <w:rsid w:val="00317B45"/>
    <w:rsid w:val="0033392D"/>
    <w:rsid w:val="00351C7B"/>
    <w:rsid w:val="00355A9D"/>
    <w:rsid w:val="00360D3B"/>
    <w:rsid w:val="003617BF"/>
    <w:rsid w:val="0038523B"/>
    <w:rsid w:val="003A7ED8"/>
    <w:rsid w:val="003B1B81"/>
    <w:rsid w:val="003B5E01"/>
    <w:rsid w:val="003C1D68"/>
    <w:rsid w:val="003C49B5"/>
    <w:rsid w:val="003D4F9E"/>
    <w:rsid w:val="00411519"/>
    <w:rsid w:val="00413961"/>
    <w:rsid w:val="00414987"/>
    <w:rsid w:val="00415B27"/>
    <w:rsid w:val="0043284B"/>
    <w:rsid w:val="00447933"/>
    <w:rsid w:val="00477B20"/>
    <w:rsid w:val="00491332"/>
    <w:rsid w:val="004A1DCE"/>
    <w:rsid w:val="004A7616"/>
    <w:rsid w:val="004B6B28"/>
    <w:rsid w:val="004C25D6"/>
    <w:rsid w:val="004C54F0"/>
    <w:rsid w:val="004D4992"/>
    <w:rsid w:val="004D5235"/>
    <w:rsid w:val="004F6360"/>
    <w:rsid w:val="00503BEB"/>
    <w:rsid w:val="00525936"/>
    <w:rsid w:val="00542AC6"/>
    <w:rsid w:val="00545EB7"/>
    <w:rsid w:val="00552195"/>
    <w:rsid w:val="00556243"/>
    <w:rsid w:val="005608F8"/>
    <w:rsid w:val="00581CFE"/>
    <w:rsid w:val="00586A98"/>
    <w:rsid w:val="005F02FA"/>
    <w:rsid w:val="00610D7E"/>
    <w:rsid w:val="00611B0C"/>
    <w:rsid w:val="0064177A"/>
    <w:rsid w:val="00644BC0"/>
    <w:rsid w:val="0064620D"/>
    <w:rsid w:val="006573DD"/>
    <w:rsid w:val="0069705C"/>
    <w:rsid w:val="006A387F"/>
    <w:rsid w:val="006A64F7"/>
    <w:rsid w:val="006F2DE9"/>
    <w:rsid w:val="00717AB2"/>
    <w:rsid w:val="0073732E"/>
    <w:rsid w:val="0074691F"/>
    <w:rsid w:val="00753D8D"/>
    <w:rsid w:val="00776C8E"/>
    <w:rsid w:val="0078047B"/>
    <w:rsid w:val="00797888"/>
    <w:rsid w:val="007A14A7"/>
    <w:rsid w:val="007C07F7"/>
    <w:rsid w:val="007E61C8"/>
    <w:rsid w:val="007F6E92"/>
    <w:rsid w:val="00805C6F"/>
    <w:rsid w:val="00810014"/>
    <w:rsid w:val="00841D4B"/>
    <w:rsid w:val="0084392A"/>
    <w:rsid w:val="00843C08"/>
    <w:rsid w:val="0084765E"/>
    <w:rsid w:val="00850AD8"/>
    <w:rsid w:val="00855832"/>
    <w:rsid w:val="00870589"/>
    <w:rsid w:val="008854CF"/>
    <w:rsid w:val="00887B09"/>
    <w:rsid w:val="00896DFC"/>
    <w:rsid w:val="008A453F"/>
    <w:rsid w:val="008A65F6"/>
    <w:rsid w:val="008A6FFC"/>
    <w:rsid w:val="008C59C0"/>
    <w:rsid w:val="008E3F97"/>
    <w:rsid w:val="008F0039"/>
    <w:rsid w:val="008F6BFB"/>
    <w:rsid w:val="00903F01"/>
    <w:rsid w:val="00936CA5"/>
    <w:rsid w:val="0093787E"/>
    <w:rsid w:val="00953D9F"/>
    <w:rsid w:val="00954589"/>
    <w:rsid w:val="00963137"/>
    <w:rsid w:val="00967C98"/>
    <w:rsid w:val="00980C98"/>
    <w:rsid w:val="00980D4F"/>
    <w:rsid w:val="009867AA"/>
    <w:rsid w:val="009A339F"/>
    <w:rsid w:val="009B5D29"/>
    <w:rsid w:val="009C5A15"/>
    <w:rsid w:val="00A01812"/>
    <w:rsid w:val="00A12140"/>
    <w:rsid w:val="00A1447E"/>
    <w:rsid w:val="00A23598"/>
    <w:rsid w:val="00A33AED"/>
    <w:rsid w:val="00A44A2A"/>
    <w:rsid w:val="00A56EB1"/>
    <w:rsid w:val="00A63DE3"/>
    <w:rsid w:val="00A7133A"/>
    <w:rsid w:val="00A97C6A"/>
    <w:rsid w:val="00AA098A"/>
    <w:rsid w:val="00AE22BC"/>
    <w:rsid w:val="00AE637F"/>
    <w:rsid w:val="00AF41A9"/>
    <w:rsid w:val="00B03060"/>
    <w:rsid w:val="00B1016B"/>
    <w:rsid w:val="00B22A7E"/>
    <w:rsid w:val="00B452C2"/>
    <w:rsid w:val="00B45F41"/>
    <w:rsid w:val="00B76729"/>
    <w:rsid w:val="00B77944"/>
    <w:rsid w:val="00BB1041"/>
    <w:rsid w:val="00BB44E6"/>
    <w:rsid w:val="00BB59BF"/>
    <w:rsid w:val="00BD3D8A"/>
    <w:rsid w:val="00BE1E72"/>
    <w:rsid w:val="00BF02B8"/>
    <w:rsid w:val="00C02A09"/>
    <w:rsid w:val="00C27AFC"/>
    <w:rsid w:val="00CA279D"/>
    <w:rsid w:val="00CA2EB4"/>
    <w:rsid w:val="00CB099A"/>
    <w:rsid w:val="00CC76B5"/>
    <w:rsid w:val="00CD3B4E"/>
    <w:rsid w:val="00CD6EE9"/>
    <w:rsid w:val="00CF45FD"/>
    <w:rsid w:val="00D3782F"/>
    <w:rsid w:val="00D4068B"/>
    <w:rsid w:val="00D711D7"/>
    <w:rsid w:val="00D85CBF"/>
    <w:rsid w:val="00D8624F"/>
    <w:rsid w:val="00D903AD"/>
    <w:rsid w:val="00D9759E"/>
    <w:rsid w:val="00DA3A50"/>
    <w:rsid w:val="00DA4BE1"/>
    <w:rsid w:val="00DB47D4"/>
    <w:rsid w:val="00DD3EF7"/>
    <w:rsid w:val="00DD4757"/>
    <w:rsid w:val="00DE216A"/>
    <w:rsid w:val="00DE6EA9"/>
    <w:rsid w:val="00E22148"/>
    <w:rsid w:val="00E427C8"/>
    <w:rsid w:val="00E5274D"/>
    <w:rsid w:val="00E6337C"/>
    <w:rsid w:val="00E753B4"/>
    <w:rsid w:val="00E923A1"/>
    <w:rsid w:val="00E96C4F"/>
    <w:rsid w:val="00EB3C29"/>
    <w:rsid w:val="00ED2B07"/>
    <w:rsid w:val="00ED4F1C"/>
    <w:rsid w:val="00ED51DE"/>
    <w:rsid w:val="00EE68D9"/>
    <w:rsid w:val="00EE6EA6"/>
    <w:rsid w:val="00F2657A"/>
    <w:rsid w:val="00F43EC5"/>
    <w:rsid w:val="00F460C6"/>
    <w:rsid w:val="00FA1112"/>
    <w:rsid w:val="00FA3DDB"/>
    <w:rsid w:val="00FB57DA"/>
    <w:rsid w:val="00FC5DB4"/>
    <w:rsid w:val="00FC6ECC"/>
    <w:rsid w:val="00FD3868"/>
    <w:rsid w:val="1E7229C8"/>
    <w:rsid w:val="5C2DAF88"/>
    <w:rsid w:val="60C4E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81055"/>
  <w15:chartTrackingRefBased/>
  <w15:docId w15:val="{1612C7B8-E5C4-470C-A42C-174098CA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2D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66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65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F4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1A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3787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32E"/>
  </w:style>
  <w:style w:type="paragraph" w:styleId="Footer">
    <w:name w:val="footer"/>
    <w:basedOn w:val="Normal"/>
    <w:link w:val="FooterChar"/>
    <w:uiPriority w:val="99"/>
    <w:unhideWhenUsed/>
    <w:rsid w:val="00737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mericorps.gov/partner/funding-opportunities" TargetMode="External"/><Relationship Id="rId18" Type="http://schemas.openxmlformats.org/officeDocument/2006/relationships/hyperlink" Target="https://litmos.americorps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servealabama.gov/americorps-nofo-2026-2" TargetMode="External"/><Relationship Id="rId17" Type="http://schemas.openxmlformats.org/officeDocument/2006/relationships/hyperlink" Target="https://on3learn.com/americorps-application-cours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fo.americorps@servealabama.gov" TargetMode="External"/><Relationship Id="rId20" Type="http://schemas.openxmlformats.org/officeDocument/2006/relationships/hyperlink" Target="https://www.americorps.gov/sites/default/files/document/How%20to%20create%20Litmos%20account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servealabama.gov/americorps-nofo-2026-27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litmos.americorp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orms.office.com/g/uQD8pzK68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BD83EC0FEE94FBDA219F3D9516E93" ma:contentTypeVersion="18" ma:contentTypeDescription="Create a new document." ma:contentTypeScope="" ma:versionID="6e09503b32750c00298b3a1ddb86e0c6">
  <xsd:schema xmlns:xsd="http://www.w3.org/2001/XMLSchema" xmlns:xs="http://www.w3.org/2001/XMLSchema" xmlns:p="http://schemas.microsoft.com/office/2006/metadata/properties" xmlns:ns1="http://schemas.microsoft.com/sharepoint/v3" xmlns:ns2="49cc603d-5dec-4ab5-bdc9-e731f648980c" xmlns:ns3="7938583a-4f1e-4a79-82ea-a10dc58f89b5" targetNamespace="http://schemas.microsoft.com/office/2006/metadata/properties" ma:root="true" ma:fieldsID="23db613eb7008b1046e9b01c5031d0b2" ns1:_="" ns2:_="" ns3:_="">
    <xsd:import namespace="http://schemas.microsoft.com/sharepoint/v3"/>
    <xsd:import namespace="49cc603d-5dec-4ab5-bdc9-e731f648980c"/>
    <xsd:import namespace="7938583a-4f1e-4a79-82ea-a10dc58f8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603d-5dec-4ab5-bdc9-e731f6489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dbdce9-60e9-41e5-8608-85a453d288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8583a-4f1e-4a79-82ea-a10dc58f8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056707-2201-432d-ad08-b5c958e686fb}" ma:internalName="TaxCatchAll" ma:showField="CatchAllData" ma:web="7938583a-4f1e-4a79-82ea-a10dc58f8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8583a-4f1e-4a79-82ea-a10dc58f89b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49cc603d-5dec-4ab5-bdc9-e731f64898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D67D33-9349-484B-BB18-7C78AC028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cc603d-5dec-4ab5-bdc9-e731f648980c"/>
    <ds:schemaRef ds:uri="7938583a-4f1e-4a79-82ea-a10dc58f8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FAACA2-D3AC-4B56-8B32-2426FEBC94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4A57F-BC7B-4B0B-B935-B85BFBE3A3FD}">
  <ds:schemaRefs>
    <ds:schemaRef ds:uri="http://www.w3.org/XML/1998/namespace"/>
    <ds:schemaRef ds:uri="49cc603d-5dec-4ab5-bdc9-e731f648980c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7938583a-4f1e-4a79-82ea-a10dc58f89b5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88754014-9313-4056-99c7-2be4317194f5}" enabled="1" method="Standard" siteId="{bedd5d6f-bcfc-46d4-918d-7fb210e5789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4070</Characters>
  <Application>Microsoft Office Word</Application>
  <DocSecurity>0</DocSecurity>
  <Lines>33</Lines>
  <Paragraphs>9</Paragraphs>
  <ScaleCrop>false</ScaleCrop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Stallworth, Melinda</dc:creator>
  <cp:keywords/>
  <dc:description/>
  <cp:lastModifiedBy>Stallworth, Melinda</cp:lastModifiedBy>
  <cp:revision>2</cp:revision>
  <cp:lastPrinted>2024-12-10T21:49:00Z</cp:lastPrinted>
  <dcterms:created xsi:type="dcterms:W3CDTF">2026-04-25T00:02:00Z</dcterms:created>
  <dcterms:modified xsi:type="dcterms:W3CDTF">2026-04-25T00:02:00Z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0x0101009D8BD83EC0FEE94FBDA219F3D9516E93</vt:lpwstr>
  </property>
  <property fmtid="{D5CDD505-2E9C-101B-9397-08002B2CF9AE}" pid="3" name="MediaServiceImageTags">
    <vt:lpwstr/>
  </property>
</Properties>
</file>